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ED" w:rsidRDefault="001204E2" w:rsidP="004E77ED">
      <w:pPr>
        <w:widowControl w:val="0"/>
        <w:tabs>
          <w:tab w:val="left" w:pos="1095"/>
        </w:tabs>
        <w:spacing w:after="0" w:line="360" w:lineRule="exact"/>
        <w:jc w:val="center"/>
        <w:rPr>
          <w:rFonts w:ascii="Times New Roman" w:eastAsia="Tahoma" w:hAnsi="Times New Roman" w:cs="Times New Roman"/>
          <w:b/>
          <w:color w:val="000000"/>
          <w:spacing w:val="20"/>
          <w:sz w:val="26"/>
          <w:szCs w:val="26"/>
          <w:lang w:eastAsia="ru-RU" w:bidi="ru-RU"/>
        </w:rPr>
      </w:pPr>
      <w:r>
        <w:rPr>
          <w:rFonts w:ascii="Times New Roman" w:eastAsia="Tahoma" w:hAnsi="Times New Roman" w:cs="Times New Roman"/>
          <w:b/>
          <w:noProof/>
          <w:color w:val="000000"/>
          <w:spacing w:val="20"/>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2.15pt;margin-top:.15pt;width:47.25pt;height:60.75pt;z-index:251658240" wrapcoords="-343 0 -343 21333 21600 21333 21600 0 -343 0" filled="t">
            <v:fill opacity="0" color2="black"/>
            <v:imagedata r:id="rId5" o:title=""/>
            <w10:wrap type="through"/>
          </v:shape>
          <o:OLEObject Type="Embed" ProgID="Word.Picture.8" ShapeID="_x0000_s1028" DrawAspect="Content" ObjectID="_1729501129" r:id="rId6"/>
        </w:object>
      </w:r>
    </w:p>
    <w:p w:rsidR="004E77ED" w:rsidRDefault="004E77ED" w:rsidP="004E77ED">
      <w:pPr>
        <w:widowControl w:val="0"/>
        <w:tabs>
          <w:tab w:val="left" w:pos="1095"/>
        </w:tabs>
        <w:spacing w:after="0" w:line="360" w:lineRule="exact"/>
        <w:jc w:val="center"/>
        <w:rPr>
          <w:rFonts w:ascii="Times New Roman" w:eastAsia="Tahoma" w:hAnsi="Times New Roman" w:cs="Times New Roman"/>
          <w:b/>
          <w:color w:val="000000"/>
          <w:spacing w:val="20"/>
          <w:sz w:val="26"/>
          <w:szCs w:val="26"/>
          <w:lang w:eastAsia="ru-RU" w:bidi="ru-RU"/>
        </w:rPr>
      </w:pPr>
    </w:p>
    <w:p w:rsidR="004E77ED" w:rsidRDefault="004E77ED" w:rsidP="004E77ED">
      <w:pPr>
        <w:widowControl w:val="0"/>
        <w:tabs>
          <w:tab w:val="left" w:pos="1095"/>
        </w:tabs>
        <w:spacing w:after="0" w:line="360" w:lineRule="exact"/>
        <w:jc w:val="center"/>
        <w:rPr>
          <w:rFonts w:ascii="Times New Roman" w:eastAsia="Tahoma" w:hAnsi="Times New Roman" w:cs="Times New Roman"/>
          <w:b/>
          <w:color w:val="000000"/>
          <w:spacing w:val="20"/>
          <w:sz w:val="26"/>
          <w:szCs w:val="26"/>
          <w:lang w:eastAsia="ru-RU" w:bidi="ru-RU"/>
        </w:rPr>
      </w:pPr>
    </w:p>
    <w:p w:rsidR="004E77ED" w:rsidRDefault="004E77ED" w:rsidP="004E77ED">
      <w:pPr>
        <w:widowControl w:val="0"/>
        <w:tabs>
          <w:tab w:val="left" w:pos="1095"/>
        </w:tabs>
        <w:spacing w:after="0" w:line="360" w:lineRule="exact"/>
        <w:jc w:val="center"/>
        <w:rPr>
          <w:rFonts w:ascii="Times New Roman" w:eastAsia="Tahoma" w:hAnsi="Times New Roman" w:cs="Times New Roman"/>
          <w:b/>
          <w:color w:val="000000"/>
          <w:spacing w:val="20"/>
          <w:sz w:val="26"/>
          <w:szCs w:val="26"/>
          <w:lang w:eastAsia="ru-RU" w:bidi="ru-RU"/>
        </w:rPr>
      </w:pPr>
    </w:p>
    <w:p w:rsidR="004E77ED" w:rsidRPr="004E77ED" w:rsidRDefault="004E77ED" w:rsidP="004E77ED">
      <w:pPr>
        <w:widowControl w:val="0"/>
        <w:tabs>
          <w:tab w:val="left" w:pos="1095"/>
        </w:tabs>
        <w:spacing w:after="0" w:line="360" w:lineRule="exact"/>
        <w:jc w:val="center"/>
        <w:rPr>
          <w:rFonts w:ascii="Times New Roman" w:eastAsia="Tahoma" w:hAnsi="Times New Roman" w:cs="Times New Roman"/>
          <w:b/>
          <w:color w:val="000000"/>
          <w:spacing w:val="20"/>
          <w:sz w:val="26"/>
          <w:szCs w:val="26"/>
          <w:lang w:eastAsia="ru-RU" w:bidi="ru-RU"/>
        </w:rPr>
      </w:pPr>
      <w:r w:rsidRPr="004E77ED">
        <w:rPr>
          <w:rFonts w:ascii="Times New Roman" w:eastAsia="Tahoma" w:hAnsi="Times New Roman" w:cs="Times New Roman"/>
          <w:b/>
          <w:color w:val="000000"/>
          <w:spacing w:val="20"/>
          <w:sz w:val="26"/>
          <w:szCs w:val="26"/>
          <w:lang w:eastAsia="ru-RU" w:bidi="ru-RU"/>
        </w:rPr>
        <w:t>ДУМА</w:t>
      </w:r>
    </w:p>
    <w:p w:rsidR="004E77ED" w:rsidRPr="004E77ED" w:rsidRDefault="004E77ED" w:rsidP="004E77ED">
      <w:pPr>
        <w:widowControl w:val="0"/>
        <w:spacing w:after="293" w:line="240" w:lineRule="exact"/>
        <w:ind w:right="40"/>
        <w:jc w:val="center"/>
        <w:rPr>
          <w:rFonts w:ascii="Times New Roman" w:eastAsia="Times New Roman" w:hAnsi="Times New Roman" w:cs="Times New Roman"/>
          <w:b/>
          <w:bCs/>
          <w:color w:val="000000"/>
          <w:spacing w:val="20"/>
          <w:sz w:val="26"/>
          <w:szCs w:val="26"/>
          <w:lang w:eastAsia="ru-RU" w:bidi="ru-RU"/>
        </w:rPr>
      </w:pPr>
      <w:r w:rsidRPr="004E77ED">
        <w:rPr>
          <w:rFonts w:ascii="Times New Roman" w:eastAsia="Times New Roman" w:hAnsi="Times New Roman" w:cs="Times New Roman"/>
          <w:b/>
          <w:bCs/>
          <w:color w:val="000000"/>
          <w:spacing w:val="20"/>
          <w:sz w:val="26"/>
          <w:szCs w:val="26"/>
          <w:lang w:eastAsia="ru-RU" w:bidi="ru-RU"/>
        </w:rPr>
        <w:t>ОКТЯБРЬСКОГО МУНИЦИПАЛЬНОГО ОКРУГА            ПРИМОРСКОГО КРАЯ</w:t>
      </w:r>
    </w:p>
    <w:p w:rsidR="004E77ED" w:rsidRPr="004E77ED" w:rsidRDefault="004E77ED" w:rsidP="004E77ED">
      <w:pPr>
        <w:widowControl w:val="0"/>
        <w:spacing w:after="255" w:line="240" w:lineRule="exact"/>
        <w:ind w:right="94"/>
        <w:jc w:val="center"/>
        <w:rPr>
          <w:rFonts w:ascii="Times New Roman" w:eastAsia="Times New Roman" w:hAnsi="Times New Roman" w:cs="Times New Roman"/>
          <w:b/>
          <w:bCs/>
          <w:color w:val="000000"/>
          <w:spacing w:val="20"/>
          <w:sz w:val="26"/>
          <w:szCs w:val="26"/>
          <w:lang w:eastAsia="ru-RU" w:bidi="ru-RU"/>
        </w:rPr>
      </w:pPr>
      <w:r w:rsidRPr="004E77ED">
        <w:rPr>
          <w:rFonts w:ascii="Times New Roman" w:eastAsia="Times New Roman" w:hAnsi="Times New Roman" w:cs="Times New Roman"/>
          <w:b/>
          <w:bCs/>
          <w:color w:val="000000"/>
          <w:spacing w:val="20"/>
          <w:sz w:val="26"/>
          <w:szCs w:val="26"/>
          <w:lang w:eastAsia="ru-RU" w:bidi="ru-RU"/>
        </w:rPr>
        <w:t>РЕШЕНИЕ</w:t>
      </w:r>
    </w:p>
    <w:p w:rsidR="004E77ED" w:rsidRPr="004E77ED" w:rsidRDefault="004E77ED" w:rsidP="004E77ED">
      <w:pPr>
        <w:spacing w:after="0" w:line="240" w:lineRule="auto"/>
        <w:jc w:val="center"/>
        <w:rPr>
          <w:rFonts w:ascii="Times New Roman" w:eastAsia="Calibri" w:hAnsi="Times New Roman" w:cs="Times New Roman"/>
          <w:b/>
          <w:sz w:val="26"/>
          <w:szCs w:val="26"/>
        </w:rPr>
      </w:pPr>
      <w:r w:rsidRPr="004E77ED">
        <w:rPr>
          <w:rFonts w:ascii="Times New Roman" w:eastAsia="Calibri" w:hAnsi="Times New Roman" w:cs="Times New Roman"/>
          <w:b/>
          <w:sz w:val="26"/>
          <w:szCs w:val="26"/>
        </w:rPr>
        <w:t>Об утверждении Положения о порядке осуществления полномочий</w:t>
      </w:r>
    </w:p>
    <w:p w:rsidR="004E77ED" w:rsidRPr="004E77ED" w:rsidRDefault="004E77ED" w:rsidP="004E77ED">
      <w:pPr>
        <w:spacing w:after="0" w:line="240" w:lineRule="auto"/>
        <w:jc w:val="center"/>
        <w:rPr>
          <w:rFonts w:ascii="Times New Roman" w:eastAsia="Calibri" w:hAnsi="Times New Roman" w:cs="Times New Roman"/>
          <w:b/>
          <w:sz w:val="26"/>
          <w:szCs w:val="26"/>
        </w:rPr>
      </w:pPr>
      <w:r w:rsidRPr="004E77ED">
        <w:rPr>
          <w:rFonts w:ascii="Times New Roman" w:eastAsia="Calibri" w:hAnsi="Times New Roman" w:cs="Times New Roman"/>
          <w:b/>
          <w:sz w:val="26"/>
          <w:szCs w:val="26"/>
        </w:rPr>
        <w:t>по участию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муниципального округа                    Приморского края</w:t>
      </w:r>
    </w:p>
    <w:p w:rsidR="004E77ED" w:rsidRPr="004E77ED" w:rsidRDefault="004E77ED" w:rsidP="004E77ED">
      <w:pPr>
        <w:widowControl w:val="0"/>
        <w:spacing w:after="129" w:line="288" w:lineRule="exact"/>
        <w:ind w:right="40" w:firstLine="709"/>
        <w:jc w:val="center"/>
        <w:rPr>
          <w:rFonts w:ascii="Times New Roman" w:eastAsia="Times New Roman" w:hAnsi="Times New Roman" w:cs="Times New Roman"/>
          <w:b/>
          <w:bCs/>
          <w:color w:val="000000"/>
          <w:sz w:val="26"/>
          <w:szCs w:val="26"/>
          <w:lang w:eastAsia="ru-RU" w:bidi="ru-RU"/>
        </w:rPr>
      </w:pPr>
    </w:p>
    <w:p w:rsidR="004E77ED" w:rsidRPr="004E77ED" w:rsidRDefault="004E77ED" w:rsidP="004E77ED">
      <w:pPr>
        <w:spacing w:after="0" w:line="360" w:lineRule="auto"/>
        <w:jc w:val="center"/>
        <w:rPr>
          <w:rFonts w:ascii="Times New Roman" w:eastAsia="Times New Roman" w:hAnsi="Times New Roman" w:cs="Times New Roman"/>
          <w:sz w:val="26"/>
          <w:szCs w:val="26"/>
          <w:lang w:eastAsia="ru-RU"/>
        </w:rPr>
      </w:pPr>
      <w:r w:rsidRPr="004E77ED">
        <w:rPr>
          <w:rFonts w:ascii="Times New Roman" w:eastAsia="Times New Roman" w:hAnsi="Times New Roman" w:cs="Times New Roman"/>
          <w:sz w:val="26"/>
          <w:szCs w:val="26"/>
          <w:lang w:eastAsia="ru-RU"/>
        </w:rPr>
        <w:t>Принято Думой Октябрьского муниципального округа 27 октября 2022 года</w:t>
      </w:r>
    </w:p>
    <w:p w:rsidR="004E77ED" w:rsidRPr="004E77ED" w:rsidRDefault="004E77ED" w:rsidP="004E77ED">
      <w:pPr>
        <w:widowControl w:val="0"/>
        <w:spacing w:after="0" w:line="360" w:lineRule="auto"/>
        <w:ind w:firstLine="709"/>
        <w:jc w:val="both"/>
        <w:rPr>
          <w:rFonts w:ascii="Times New Roman" w:eastAsia="Times New Roman" w:hAnsi="Times New Roman" w:cs="Times New Roman"/>
          <w:color w:val="000000"/>
          <w:sz w:val="26"/>
          <w:szCs w:val="26"/>
          <w:lang w:eastAsia="ru-RU" w:bidi="ru-RU"/>
        </w:rPr>
      </w:pPr>
      <w:r w:rsidRPr="004E77ED">
        <w:rPr>
          <w:rFonts w:ascii="Times New Roman" w:eastAsia="Times New Roman" w:hAnsi="Times New Roman" w:cs="Times New Roman"/>
          <w:color w:val="000000"/>
          <w:sz w:val="26"/>
          <w:szCs w:val="26"/>
          <w:lang w:eastAsia="ru-RU" w:bidi="ru-RU"/>
        </w:rPr>
        <w:t>В соответствии с Конституцией Российской Федерации, Федеральными законами от 24.06.1998 № 89-ФЗ «Об отходах производства и потребления», от 10.01.2002 № 7-ФЗ «Об охране окружающей среды», от 06.10.2003 № 131-ФЗ «Об общих принципах организации местного самоуправления в Российской Федерации», Законом Приморского края от 29.06.2009 № 447-КЗ «Об отходах производства и потребления в Приморском крае», Уставом Октябрьского муниципального округа</w:t>
      </w:r>
    </w:p>
    <w:p w:rsidR="004E77ED" w:rsidRPr="004E77ED" w:rsidRDefault="004E77ED" w:rsidP="004E77ED">
      <w:pPr>
        <w:widowControl w:val="0"/>
        <w:numPr>
          <w:ilvl w:val="0"/>
          <w:numId w:val="1"/>
        </w:numPr>
        <w:tabs>
          <w:tab w:val="left" w:pos="994"/>
        </w:tabs>
        <w:spacing w:after="0" w:line="360" w:lineRule="auto"/>
        <w:ind w:firstLine="720"/>
        <w:jc w:val="both"/>
        <w:rPr>
          <w:rFonts w:ascii="Times New Roman" w:eastAsia="Times New Roman" w:hAnsi="Times New Roman" w:cs="Times New Roman"/>
          <w:color w:val="000000"/>
          <w:sz w:val="26"/>
          <w:szCs w:val="26"/>
          <w:lang w:eastAsia="ru-RU" w:bidi="ru-RU"/>
        </w:rPr>
      </w:pPr>
      <w:r w:rsidRPr="004E77ED">
        <w:rPr>
          <w:rFonts w:ascii="Times New Roman" w:eastAsia="Times New Roman" w:hAnsi="Times New Roman" w:cs="Times New Roman"/>
          <w:color w:val="000000"/>
          <w:sz w:val="26"/>
          <w:szCs w:val="26"/>
          <w:lang w:eastAsia="ru-RU" w:bidi="ru-RU"/>
        </w:rPr>
        <w:t>Утвердить Положение о порядке осуществления полномочий по участию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муниципального округа Приморского края (прилагается).</w:t>
      </w:r>
    </w:p>
    <w:p w:rsidR="004E77ED" w:rsidRPr="004E77ED" w:rsidRDefault="004E77ED" w:rsidP="004E77ED">
      <w:pPr>
        <w:widowControl w:val="0"/>
        <w:numPr>
          <w:ilvl w:val="0"/>
          <w:numId w:val="1"/>
        </w:numPr>
        <w:tabs>
          <w:tab w:val="left" w:pos="922"/>
        </w:tabs>
        <w:spacing w:after="0" w:line="360" w:lineRule="auto"/>
        <w:ind w:firstLine="720"/>
        <w:jc w:val="both"/>
        <w:rPr>
          <w:rFonts w:ascii="Times New Roman" w:eastAsia="Times New Roman" w:hAnsi="Times New Roman" w:cs="Times New Roman"/>
          <w:color w:val="000000"/>
          <w:sz w:val="26"/>
          <w:szCs w:val="26"/>
          <w:lang w:eastAsia="ru-RU" w:bidi="ru-RU"/>
        </w:rPr>
      </w:pPr>
      <w:r w:rsidRPr="004E77ED">
        <w:rPr>
          <w:rFonts w:ascii="Times New Roman" w:eastAsia="Times New Roman" w:hAnsi="Times New Roman" w:cs="Times New Roman"/>
          <w:color w:val="000000"/>
          <w:sz w:val="26"/>
          <w:szCs w:val="26"/>
          <w:lang w:eastAsia="ru-RU" w:bidi="ru-RU"/>
        </w:rPr>
        <w:t>Признать утратившим силу решение Думы Октябрьского района Приморского края от 21.02.2018 № 179-НПА «Об утверждении Положения о порядке осуществления полномочий по участию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района».</w:t>
      </w:r>
    </w:p>
    <w:p w:rsidR="004E77ED" w:rsidRPr="004E77ED" w:rsidRDefault="004E77ED" w:rsidP="004E77ED">
      <w:pPr>
        <w:widowControl w:val="0"/>
        <w:numPr>
          <w:ilvl w:val="0"/>
          <w:numId w:val="1"/>
        </w:numPr>
        <w:tabs>
          <w:tab w:val="left" w:pos="922"/>
        </w:tabs>
        <w:spacing w:after="0" w:line="360" w:lineRule="auto"/>
        <w:ind w:firstLine="720"/>
        <w:jc w:val="both"/>
        <w:rPr>
          <w:rFonts w:ascii="Times New Roman" w:eastAsia="Times New Roman" w:hAnsi="Times New Roman" w:cs="Times New Roman"/>
          <w:color w:val="000000"/>
          <w:sz w:val="26"/>
          <w:szCs w:val="26"/>
          <w:lang w:eastAsia="ru-RU" w:bidi="ru-RU"/>
        </w:rPr>
      </w:pPr>
      <w:r w:rsidRPr="004E77ED">
        <w:rPr>
          <w:rFonts w:ascii="Times New Roman" w:eastAsia="Times New Roman" w:hAnsi="Times New Roman" w:cs="Times New Roman"/>
          <w:color w:val="000000"/>
          <w:sz w:val="26"/>
          <w:szCs w:val="26"/>
          <w:lang w:eastAsia="ru-RU" w:bidi="ru-RU"/>
        </w:rPr>
        <w:t>Настоящее решение вступает в силу со дня его официального опубликования.</w:t>
      </w:r>
    </w:p>
    <w:p w:rsidR="004E77ED" w:rsidRPr="004E77ED" w:rsidRDefault="004E77ED" w:rsidP="004E77ED">
      <w:pPr>
        <w:spacing w:after="0" w:line="240" w:lineRule="auto"/>
        <w:rPr>
          <w:rFonts w:ascii="Calibri" w:eastAsia="Calibri" w:hAnsi="Calibri" w:cs="Times New Roman"/>
        </w:rPr>
      </w:pPr>
    </w:p>
    <w:p w:rsidR="004E77ED" w:rsidRPr="004E77ED" w:rsidRDefault="004E77ED"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r w:rsidRPr="004E77ED">
        <w:rPr>
          <w:rFonts w:ascii="Times New Roman" w:eastAsia="Times New Roman" w:hAnsi="Times New Roman" w:cs="Courier New"/>
          <w:color w:val="000000"/>
          <w:sz w:val="26"/>
          <w:szCs w:val="26"/>
          <w:lang w:eastAsia="ru-RU"/>
        </w:rPr>
        <w:t xml:space="preserve">Глава округа </w:t>
      </w:r>
      <w:r w:rsidRPr="004E77ED">
        <w:rPr>
          <w:rFonts w:ascii="Times New Roman" w:eastAsia="Times New Roman" w:hAnsi="Times New Roman" w:cs="Courier New"/>
          <w:color w:val="000000"/>
          <w:sz w:val="26"/>
          <w:szCs w:val="26"/>
          <w:lang w:eastAsia="ru-RU"/>
        </w:rPr>
        <w:tab/>
      </w:r>
      <w:r w:rsidRPr="004E77ED">
        <w:rPr>
          <w:rFonts w:ascii="Times New Roman" w:eastAsia="Times New Roman" w:hAnsi="Times New Roman" w:cs="Courier New"/>
          <w:color w:val="000000"/>
          <w:sz w:val="26"/>
          <w:szCs w:val="26"/>
          <w:lang w:eastAsia="ru-RU"/>
        </w:rPr>
        <w:tab/>
      </w:r>
      <w:r w:rsidRPr="004E77ED">
        <w:rPr>
          <w:rFonts w:ascii="Times New Roman" w:eastAsia="Times New Roman" w:hAnsi="Times New Roman" w:cs="Courier New"/>
          <w:color w:val="000000"/>
          <w:sz w:val="26"/>
          <w:szCs w:val="26"/>
          <w:lang w:eastAsia="ru-RU"/>
        </w:rPr>
        <w:tab/>
      </w:r>
      <w:r w:rsidRPr="004E77ED">
        <w:rPr>
          <w:rFonts w:ascii="Times New Roman" w:eastAsia="Times New Roman" w:hAnsi="Times New Roman" w:cs="Courier New"/>
          <w:color w:val="000000"/>
          <w:sz w:val="26"/>
          <w:szCs w:val="26"/>
          <w:lang w:eastAsia="ru-RU"/>
        </w:rPr>
        <w:tab/>
      </w:r>
      <w:r w:rsidRPr="004E77ED">
        <w:rPr>
          <w:rFonts w:ascii="Times New Roman" w:eastAsia="Times New Roman" w:hAnsi="Times New Roman" w:cs="Courier New"/>
          <w:color w:val="000000"/>
          <w:sz w:val="26"/>
          <w:szCs w:val="26"/>
          <w:lang w:eastAsia="ru-RU"/>
        </w:rPr>
        <w:tab/>
      </w:r>
      <w:r w:rsidRPr="004E77ED">
        <w:rPr>
          <w:rFonts w:ascii="Times New Roman" w:eastAsia="Times New Roman" w:hAnsi="Times New Roman" w:cs="Courier New"/>
          <w:color w:val="000000"/>
          <w:sz w:val="26"/>
          <w:szCs w:val="26"/>
          <w:lang w:eastAsia="ru-RU"/>
        </w:rPr>
        <w:tab/>
      </w:r>
      <w:r w:rsidRPr="004E77ED">
        <w:rPr>
          <w:rFonts w:ascii="Times New Roman" w:eastAsia="Times New Roman" w:hAnsi="Times New Roman" w:cs="Courier New"/>
          <w:color w:val="000000"/>
          <w:sz w:val="26"/>
          <w:szCs w:val="26"/>
          <w:lang w:eastAsia="ru-RU"/>
        </w:rPr>
        <w:tab/>
        <w:t xml:space="preserve">           </w:t>
      </w:r>
      <w:proofErr w:type="spellStart"/>
      <w:r w:rsidRPr="004E77ED">
        <w:rPr>
          <w:rFonts w:ascii="Times New Roman" w:eastAsia="Times New Roman" w:hAnsi="Times New Roman" w:cs="Courier New"/>
          <w:color w:val="000000"/>
          <w:sz w:val="26"/>
          <w:szCs w:val="26"/>
          <w:lang w:eastAsia="ru-RU"/>
        </w:rPr>
        <w:t>А.В.Камлёнок</w:t>
      </w:r>
      <w:proofErr w:type="spellEnd"/>
      <w:r w:rsidRPr="004E77ED">
        <w:rPr>
          <w:rFonts w:ascii="Times New Roman" w:eastAsia="Times New Roman" w:hAnsi="Times New Roman" w:cs="Courier New"/>
          <w:color w:val="000000"/>
          <w:sz w:val="26"/>
          <w:szCs w:val="26"/>
          <w:lang w:eastAsia="ru-RU"/>
        </w:rPr>
        <w:t xml:space="preserve"> </w:t>
      </w:r>
    </w:p>
    <w:p w:rsidR="004E77ED" w:rsidRPr="004E77ED" w:rsidRDefault="004E77ED"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r w:rsidRPr="004E77ED">
        <w:rPr>
          <w:rFonts w:ascii="Times New Roman" w:eastAsia="Times New Roman" w:hAnsi="Times New Roman" w:cs="Courier New"/>
          <w:color w:val="000000"/>
          <w:sz w:val="26"/>
          <w:szCs w:val="26"/>
          <w:lang w:eastAsia="ru-RU"/>
        </w:rPr>
        <w:t xml:space="preserve">  </w:t>
      </w:r>
    </w:p>
    <w:p w:rsidR="004E77ED" w:rsidRPr="004E77ED" w:rsidRDefault="004E77ED"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p>
    <w:p w:rsidR="004E77ED" w:rsidRPr="004E77ED" w:rsidRDefault="004E77ED"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r w:rsidRPr="004E77ED">
        <w:rPr>
          <w:rFonts w:ascii="Times New Roman" w:eastAsia="Times New Roman" w:hAnsi="Times New Roman" w:cs="Courier New"/>
          <w:color w:val="000000"/>
          <w:sz w:val="26"/>
          <w:szCs w:val="26"/>
          <w:lang w:eastAsia="ru-RU"/>
        </w:rPr>
        <w:lastRenderedPageBreak/>
        <w:t xml:space="preserve">с. Покровка   </w:t>
      </w:r>
    </w:p>
    <w:p w:rsidR="004E77ED" w:rsidRPr="004E77ED" w:rsidRDefault="004E77ED"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r w:rsidRPr="004E77ED">
        <w:rPr>
          <w:rFonts w:ascii="Times New Roman" w:eastAsia="Times New Roman" w:hAnsi="Times New Roman" w:cs="Courier New"/>
          <w:color w:val="000000"/>
          <w:sz w:val="26"/>
          <w:szCs w:val="26"/>
          <w:lang w:eastAsia="ru-RU"/>
        </w:rPr>
        <w:t>27 октября 2022 года</w:t>
      </w:r>
    </w:p>
    <w:p w:rsidR="001204E2" w:rsidRDefault="004E77ED"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r w:rsidRPr="004E77ED">
        <w:rPr>
          <w:rFonts w:ascii="Times New Roman" w:eastAsia="Times New Roman" w:hAnsi="Times New Roman" w:cs="Courier New"/>
          <w:color w:val="000000"/>
          <w:sz w:val="26"/>
          <w:szCs w:val="26"/>
          <w:lang w:eastAsia="ru-RU"/>
        </w:rPr>
        <w:t xml:space="preserve">№ 231-НПА           </w:t>
      </w:r>
    </w:p>
    <w:p w:rsidR="001204E2" w:rsidRDefault="001204E2"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p>
    <w:p w:rsidR="001204E2" w:rsidRDefault="001204E2"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p>
    <w:p w:rsidR="001204E2" w:rsidRPr="00FF50E0" w:rsidRDefault="001204E2" w:rsidP="001204E2">
      <w:pPr>
        <w:pStyle w:val="20"/>
        <w:shd w:val="clear" w:color="auto" w:fill="auto"/>
        <w:spacing w:before="0" w:line="288" w:lineRule="exact"/>
        <w:ind w:right="40"/>
        <w:jc w:val="right"/>
        <w:rPr>
          <w:sz w:val="26"/>
          <w:szCs w:val="26"/>
        </w:rPr>
      </w:pPr>
      <w:r>
        <w:rPr>
          <w:sz w:val="26"/>
          <w:szCs w:val="26"/>
        </w:rPr>
        <w:t xml:space="preserve">                                                         </w:t>
      </w:r>
      <w:r w:rsidRPr="00FF50E0">
        <w:rPr>
          <w:sz w:val="26"/>
          <w:szCs w:val="26"/>
        </w:rPr>
        <w:t>Приложение</w:t>
      </w:r>
    </w:p>
    <w:p w:rsidR="001204E2" w:rsidRPr="00FF50E0" w:rsidRDefault="001204E2" w:rsidP="001204E2">
      <w:pPr>
        <w:ind w:left="5954"/>
        <w:jc w:val="right"/>
        <w:outlineLvl w:val="0"/>
        <w:rPr>
          <w:rFonts w:ascii="Times New Roman" w:hAnsi="Times New Roman" w:cs="Times New Roman"/>
          <w:sz w:val="26"/>
          <w:szCs w:val="26"/>
        </w:rPr>
      </w:pPr>
      <w:r w:rsidRPr="00FF50E0">
        <w:rPr>
          <w:rFonts w:ascii="Times New Roman" w:hAnsi="Times New Roman" w:cs="Times New Roman"/>
          <w:sz w:val="26"/>
          <w:szCs w:val="26"/>
        </w:rPr>
        <w:t>к решению Думы Октябрьского</w:t>
      </w:r>
    </w:p>
    <w:p w:rsidR="001204E2" w:rsidRPr="00FF50E0" w:rsidRDefault="001204E2" w:rsidP="001204E2">
      <w:pPr>
        <w:ind w:left="5954"/>
        <w:jc w:val="right"/>
        <w:outlineLvl w:val="0"/>
        <w:rPr>
          <w:rFonts w:ascii="Times New Roman" w:hAnsi="Times New Roman" w:cs="Times New Roman"/>
          <w:sz w:val="26"/>
          <w:szCs w:val="26"/>
        </w:rPr>
      </w:pPr>
      <w:r w:rsidRPr="00FF50E0">
        <w:rPr>
          <w:rFonts w:ascii="Times New Roman" w:hAnsi="Times New Roman" w:cs="Times New Roman"/>
          <w:sz w:val="26"/>
          <w:szCs w:val="26"/>
        </w:rPr>
        <w:t>муниципального округа</w:t>
      </w:r>
    </w:p>
    <w:p w:rsidR="001204E2" w:rsidRPr="00FF50E0" w:rsidRDefault="001204E2" w:rsidP="001204E2">
      <w:pPr>
        <w:ind w:left="5954"/>
        <w:jc w:val="right"/>
        <w:outlineLvl w:val="0"/>
        <w:rPr>
          <w:rFonts w:ascii="Times New Roman" w:hAnsi="Times New Roman" w:cs="Times New Roman"/>
          <w:sz w:val="26"/>
          <w:szCs w:val="26"/>
        </w:rPr>
      </w:pPr>
      <w:r w:rsidRPr="00FF50E0">
        <w:rPr>
          <w:rFonts w:ascii="Times New Roman" w:hAnsi="Times New Roman" w:cs="Times New Roman"/>
          <w:sz w:val="26"/>
          <w:szCs w:val="26"/>
        </w:rPr>
        <w:t xml:space="preserve">от </w:t>
      </w:r>
      <w:r>
        <w:rPr>
          <w:rFonts w:ascii="Times New Roman" w:hAnsi="Times New Roman" w:cs="Times New Roman"/>
          <w:sz w:val="26"/>
          <w:szCs w:val="26"/>
        </w:rPr>
        <w:t>27.10</w:t>
      </w:r>
      <w:r w:rsidRPr="00FF50E0">
        <w:rPr>
          <w:rFonts w:ascii="Times New Roman" w:hAnsi="Times New Roman" w:cs="Times New Roman"/>
          <w:sz w:val="26"/>
          <w:szCs w:val="26"/>
        </w:rPr>
        <w:t xml:space="preserve">.2022 № </w:t>
      </w:r>
      <w:r>
        <w:rPr>
          <w:rFonts w:ascii="Times New Roman" w:hAnsi="Times New Roman" w:cs="Times New Roman"/>
          <w:sz w:val="26"/>
          <w:szCs w:val="26"/>
        </w:rPr>
        <w:t>231-НП</w:t>
      </w:r>
      <w:bookmarkStart w:id="0" w:name="_GoBack"/>
      <w:bookmarkEnd w:id="0"/>
      <w:r>
        <w:rPr>
          <w:rFonts w:ascii="Times New Roman" w:hAnsi="Times New Roman" w:cs="Times New Roman"/>
          <w:sz w:val="26"/>
          <w:szCs w:val="26"/>
        </w:rPr>
        <w:t>А</w:t>
      </w:r>
    </w:p>
    <w:p w:rsidR="001204E2" w:rsidRPr="00FF50E0" w:rsidRDefault="001204E2" w:rsidP="001204E2">
      <w:pPr>
        <w:ind w:left="5954"/>
        <w:jc w:val="both"/>
        <w:outlineLvl w:val="0"/>
        <w:rPr>
          <w:rFonts w:ascii="Times New Roman" w:hAnsi="Times New Roman" w:cs="Times New Roman"/>
          <w:sz w:val="26"/>
          <w:szCs w:val="26"/>
        </w:rPr>
      </w:pPr>
    </w:p>
    <w:p w:rsidR="001204E2" w:rsidRPr="008A5A8B" w:rsidRDefault="001204E2" w:rsidP="001204E2">
      <w:pPr>
        <w:pStyle w:val="30"/>
        <w:shd w:val="clear" w:color="auto" w:fill="auto"/>
        <w:spacing w:line="283" w:lineRule="exact"/>
        <w:rPr>
          <w:sz w:val="26"/>
          <w:szCs w:val="26"/>
        </w:rPr>
      </w:pPr>
      <w:r w:rsidRPr="008A5A8B">
        <w:rPr>
          <w:sz w:val="26"/>
          <w:szCs w:val="26"/>
        </w:rPr>
        <w:t>Положение</w:t>
      </w:r>
    </w:p>
    <w:p w:rsidR="001204E2" w:rsidRPr="008A5A8B" w:rsidRDefault="001204E2" w:rsidP="001204E2">
      <w:pPr>
        <w:pStyle w:val="30"/>
        <w:shd w:val="clear" w:color="auto" w:fill="auto"/>
        <w:spacing w:after="249" w:line="283" w:lineRule="exact"/>
        <w:ind w:right="480"/>
        <w:rPr>
          <w:sz w:val="26"/>
          <w:szCs w:val="26"/>
        </w:rPr>
      </w:pPr>
      <w:r w:rsidRPr="008A5A8B">
        <w:rPr>
          <w:sz w:val="26"/>
          <w:szCs w:val="26"/>
        </w:rPr>
        <w:t>о порядке осуществления полномочий по участию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муниципального округа Приморского края</w:t>
      </w:r>
    </w:p>
    <w:p w:rsidR="001204E2" w:rsidRPr="00811BCE" w:rsidRDefault="001204E2" w:rsidP="001204E2">
      <w:pPr>
        <w:widowControl w:val="0"/>
        <w:numPr>
          <w:ilvl w:val="0"/>
          <w:numId w:val="2"/>
        </w:numPr>
        <w:shd w:val="clear" w:color="auto" w:fill="FFFFFF"/>
        <w:spacing w:before="240" w:after="0" w:line="360" w:lineRule="auto"/>
        <w:jc w:val="both"/>
        <w:rPr>
          <w:rFonts w:ascii="Times New Roman" w:hAnsi="Times New Roman" w:cs="Times New Roman"/>
          <w:b/>
          <w:sz w:val="26"/>
          <w:szCs w:val="26"/>
        </w:rPr>
      </w:pPr>
      <w:r w:rsidRPr="00811BCE">
        <w:rPr>
          <w:rFonts w:ascii="Times New Roman" w:hAnsi="Times New Roman" w:cs="Times New Roman"/>
          <w:b/>
          <w:sz w:val="26"/>
          <w:szCs w:val="26"/>
        </w:rPr>
        <w:t>Общие положения</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Настоящее Положение о порядке осуществления полномочий по участию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муниципального округа Приморского края (далее -Положение) разработано в соответствии с Конституцией Российской Федерации, Федеральными законами от 06.10.2003 № 131-Ф3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Законом Приморского края от 29.06.2009 № 447-КЗ «Об отходах производства и потребления в Приморском крае» и регулирует вопросы участия в организации деятельности по сбору (в том числе раздельному сбору), обработке, утилизации, обезвреживанию, захоронению твердых коммунальных отходов (обращение с твердыми коммунальными отходами) на территории Октябрьского муниципального округа Приморского края (далее – Октябрьского округа), определяет компетенцию органов местного самоуправления Октябрьского округа и расходные обязательства бюджета Октябрьского округа в указанной сфере.</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В настоящем Положении используются понятия, определенные Федеральным законом от 24.061998 № 89-ФЗ «Об отходах производства и потребления».</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lastRenderedPageBreak/>
        <w:t>1.3. Обращение с отходами на территории Октябрьского округа осуществляется на основании следующих принципов:</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соблюдение экологических, санитарных и иных требований в области обращения с отходами;</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охрана окружающей среды и здоровья человека;</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внедрение технологий, направленных на сокращение объема отходов, предназначенных для утилизации;</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иных принципов, предусмотренных федеральным законодательством и законодательством Приморского края.</w:t>
      </w:r>
    </w:p>
    <w:p w:rsidR="001204E2" w:rsidRPr="00811BCE" w:rsidRDefault="001204E2" w:rsidP="001204E2">
      <w:pPr>
        <w:spacing w:line="348" w:lineRule="auto"/>
        <w:ind w:firstLine="709"/>
        <w:jc w:val="both"/>
        <w:rPr>
          <w:rFonts w:ascii="Times New Roman" w:eastAsia="Calibri" w:hAnsi="Times New Roman" w:cs="Times New Roman"/>
          <w:b/>
          <w:sz w:val="26"/>
          <w:szCs w:val="26"/>
        </w:rPr>
      </w:pPr>
      <w:r w:rsidRPr="00811BCE">
        <w:rPr>
          <w:rFonts w:ascii="Times New Roman" w:eastAsia="Calibri" w:hAnsi="Times New Roman" w:cs="Times New Roman"/>
          <w:b/>
          <w:sz w:val="26"/>
          <w:szCs w:val="26"/>
        </w:rPr>
        <w:t xml:space="preserve">2. Полномочия органов местного самоуправления </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2.1. К полномочиям Думы Октябрьского муниципального округа относятся:</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 xml:space="preserve"> принятие Положения об участии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муниципального округа Приморского края;</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утверждение расходов бюджета Октябрьского округа на решение вопроса местного значения по участию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округа;</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осуществление иных полномочий в соответствии с федеральным законодательством и законодательством Приморского края, Уставом Октябрьского муниципального округа, настоящим Положением.</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2.2. К полномочиям администрации Октябрьского муниципального округа относятся:</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 xml:space="preserve">принятие муниципальных правовых актов по участию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муниципального округа Приморского края в соответствии с </w:t>
      </w:r>
      <w:r w:rsidRPr="00811BCE">
        <w:rPr>
          <w:rFonts w:ascii="Times New Roman" w:eastAsia="Calibri" w:hAnsi="Times New Roman" w:cs="Times New Roman"/>
          <w:sz w:val="26"/>
          <w:szCs w:val="26"/>
        </w:rPr>
        <w:lastRenderedPageBreak/>
        <w:t>федеральным законодательством и законодательством Приморского края, Уставом Октябрьского муниципального округа, настоящим Положением;</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разработка, утверждение и реализация в установленном порядке муниципальных программ по участию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округа;</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выявление и информирование уполномоченного органа исполнительной власти Приморского края о местах несанкционированного складирования твердых коммунальных отходов на территории Октябрьского округа с целью их ликвидации;</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направление в пределах своих полномочий запросов о предоставлении организациями, осуществляющими деятельность по сбору (в том числе раздельному сбору), обработке, утилизации, обезвреживанию, захоронению твердых коммунальных отходов на территории Октябрьского муниципального округа Приморского края, информации, необходимой для осуществления полномочий, установленных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представление в уполномоченные органы информации в сфере сбора (в том числе раздельного сбора), обработке, утилизации, обезвреживания, захоронения твердых коммунальных отходов на территории Октябрьского округа;</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t>организация экологического воспитания и формирования экологической культуры в области обращения с твердыми коммунальными отходами;</w:t>
      </w:r>
    </w:p>
    <w:p w:rsidR="001204E2" w:rsidRPr="00811BCE" w:rsidRDefault="001204E2" w:rsidP="001204E2">
      <w:pPr>
        <w:spacing w:line="348" w:lineRule="auto"/>
        <w:ind w:firstLine="709"/>
        <w:jc w:val="both"/>
        <w:rPr>
          <w:rFonts w:ascii="Times New Roman" w:eastAsia="Calibri" w:hAnsi="Times New Roman" w:cs="Times New Roman"/>
          <w:sz w:val="26"/>
          <w:szCs w:val="26"/>
        </w:rPr>
      </w:pPr>
      <w:r w:rsidRPr="00811BCE">
        <w:rPr>
          <w:rFonts w:ascii="Times New Roman" w:eastAsia="Calibri" w:hAnsi="Times New Roman" w:cs="Times New Roman"/>
          <w:sz w:val="26"/>
          <w:szCs w:val="26"/>
        </w:rPr>
        <w:lastRenderedPageBreak/>
        <w:t>осуществление иных полномочий в соответствии с федеральным законодательством и законодательством Приморского края, Уставом Октябрьского муниципального округа, настоящим Положением.</w:t>
      </w:r>
    </w:p>
    <w:p w:rsidR="001204E2" w:rsidRPr="00811BCE" w:rsidRDefault="001204E2" w:rsidP="001204E2">
      <w:pPr>
        <w:spacing w:line="348" w:lineRule="auto"/>
        <w:ind w:firstLine="709"/>
        <w:jc w:val="both"/>
        <w:rPr>
          <w:rFonts w:ascii="Times New Roman" w:eastAsia="Calibri" w:hAnsi="Times New Roman" w:cs="Times New Roman"/>
          <w:b/>
          <w:sz w:val="26"/>
          <w:szCs w:val="26"/>
        </w:rPr>
      </w:pPr>
      <w:r w:rsidRPr="00811BCE">
        <w:rPr>
          <w:rFonts w:ascii="Times New Roman" w:eastAsia="Calibri" w:hAnsi="Times New Roman" w:cs="Times New Roman"/>
          <w:b/>
          <w:sz w:val="26"/>
          <w:szCs w:val="26"/>
        </w:rPr>
        <w:t>3. Финансовое обеспечение</w:t>
      </w:r>
    </w:p>
    <w:p w:rsidR="001204E2" w:rsidRPr="00811BCE" w:rsidRDefault="001204E2" w:rsidP="001204E2">
      <w:pPr>
        <w:autoSpaceDE w:val="0"/>
        <w:autoSpaceDN w:val="0"/>
        <w:adjustRightInd w:val="0"/>
        <w:spacing w:line="360" w:lineRule="auto"/>
        <w:ind w:firstLine="708"/>
        <w:jc w:val="both"/>
        <w:rPr>
          <w:rFonts w:ascii="Times New Roman" w:hAnsi="Times New Roman" w:cs="Times New Roman"/>
          <w:sz w:val="26"/>
          <w:szCs w:val="26"/>
        </w:rPr>
      </w:pPr>
      <w:r w:rsidRPr="00811BCE">
        <w:rPr>
          <w:rFonts w:ascii="Times New Roman" w:hAnsi="Times New Roman" w:cs="Times New Roman"/>
          <w:sz w:val="26"/>
          <w:szCs w:val="26"/>
        </w:rPr>
        <w:t>Финансирование участия</w:t>
      </w:r>
      <w:r w:rsidRPr="00811BCE">
        <w:rPr>
          <w:rFonts w:ascii="Times New Roman" w:eastAsia="Calibri" w:hAnsi="Times New Roman" w:cs="Times New Roman"/>
          <w:sz w:val="26"/>
          <w:szCs w:val="26"/>
        </w:rPr>
        <w:t xml:space="preserve"> </w:t>
      </w:r>
      <w:r w:rsidRPr="00811BCE">
        <w:rPr>
          <w:rFonts w:ascii="Times New Roman" w:hAnsi="Times New Roman" w:cs="Times New Roman"/>
          <w:sz w:val="26"/>
          <w:szCs w:val="26"/>
        </w:rPr>
        <w:t>органов местного самоуправления Октябрьского муниципального округа в организации деятельности по сбору (в том числе раздельному сбору), обработке, утилизации, обезвреживанию, захоронению твердых коммунальных отходов на территории Октябрьского округа осуществляется за счет средств бюджета</w:t>
      </w:r>
      <w:r w:rsidRPr="00811BCE">
        <w:rPr>
          <w:rFonts w:ascii="Times New Roman" w:eastAsia="Calibri" w:hAnsi="Times New Roman" w:cs="Times New Roman"/>
          <w:sz w:val="26"/>
          <w:szCs w:val="26"/>
        </w:rPr>
        <w:t xml:space="preserve"> Октябрьского округа</w:t>
      </w:r>
      <w:r w:rsidRPr="00811BCE">
        <w:rPr>
          <w:rFonts w:ascii="Times New Roman" w:hAnsi="Times New Roman" w:cs="Times New Roman"/>
          <w:sz w:val="26"/>
          <w:szCs w:val="26"/>
        </w:rPr>
        <w:t>, а также с привлечением иных источников финансирования, предусмотренных действующим законодательством.</w:t>
      </w:r>
    </w:p>
    <w:p w:rsidR="001204E2" w:rsidRPr="00811BCE" w:rsidRDefault="001204E2" w:rsidP="001204E2">
      <w:pPr>
        <w:jc w:val="both"/>
        <w:outlineLvl w:val="0"/>
        <w:rPr>
          <w:rFonts w:ascii="Times New Roman" w:hAnsi="Times New Roman" w:cs="Times New Roman"/>
          <w:sz w:val="26"/>
          <w:szCs w:val="26"/>
        </w:rPr>
      </w:pPr>
    </w:p>
    <w:p w:rsidR="004E77ED" w:rsidRPr="004E77ED" w:rsidRDefault="004E77ED" w:rsidP="004E77E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6"/>
          <w:szCs w:val="26"/>
          <w:lang w:eastAsia="ru-RU"/>
        </w:rPr>
      </w:pPr>
      <w:r w:rsidRPr="004E77ED">
        <w:rPr>
          <w:rFonts w:ascii="Times New Roman" w:eastAsia="Times New Roman" w:hAnsi="Times New Roman" w:cs="Courier New"/>
          <w:color w:val="000000"/>
          <w:sz w:val="26"/>
          <w:szCs w:val="26"/>
          <w:lang w:eastAsia="ru-RU"/>
        </w:rPr>
        <w:t xml:space="preserve">                                                 </w:t>
      </w:r>
    </w:p>
    <w:p w:rsidR="005238F4" w:rsidRDefault="005238F4"/>
    <w:sectPr w:rsidR="00523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44FB0"/>
    <w:multiLevelType w:val="multilevel"/>
    <w:tmpl w:val="BD980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7D44EA"/>
    <w:multiLevelType w:val="hybridMultilevel"/>
    <w:tmpl w:val="3846478A"/>
    <w:lvl w:ilvl="0" w:tplc="E1CA8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BF"/>
    <w:rsid w:val="001204E2"/>
    <w:rsid w:val="004E77ED"/>
    <w:rsid w:val="005238F4"/>
    <w:rsid w:val="00AD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61DBAF"/>
  <w15:chartTrackingRefBased/>
  <w15:docId w15:val="{DA63E41E-08E3-4EEC-8185-666F429E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1204E2"/>
    <w:rPr>
      <w:rFonts w:ascii="Times New Roman" w:eastAsia="Times New Roman" w:hAnsi="Times New Roman" w:cs="Times New Roman"/>
      <w:b/>
      <w:bCs/>
      <w:shd w:val="clear" w:color="auto" w:fill="FFFFFF"/>
    </w:rPr>
  </w:style>
  <w:style w:type="character" w:customStyle="1" w:styleId="2">
    <w:name w:val="Основной текст (2)_"/>
    <w:link w:val="20"/>
    <w:rsid w:val="001204E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204E2"/>
    <w:pPr>
      <w:widowControl w:val="0"/>
      <w:shd w:val="clear" w:color="auto" w:fill="FFFFFF"/>
      <w:spacing w:before="240" w:after="0" w:line="427" w:lineRule="exact"/>
      <w:jc w:val="both"/>
    </w:pPr>
    <w:rPr>
      <w:rFonts w:ascii="Times New Roman" w:eastAsia="Times New Roman" w:hAnsi="Times New Roman" w:cs="Times New Roman"/>
    </w:rPr>
  </w:style>
  <w:style w:type="paragraph" w:customStyle="1" w:styleId="30">
    <w:name w:val="Основной текст (3)"/>
    <w:basedOn w:val="a"/>
    <w:link w:val="3"/>
    <w:rsid w:val="001204E2"/>
    <w:pPr>
      <w:widowControl w:val="0"/>
      <w:shd w:val="clear" w:color="auto" w:fill="FFFFFF"/>
      <w:spacing w:after="0" w:line="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2022-10-31T01:34:00Z</dcterms:created>
  <dcterms:modified xsi:type="dcterms:W3CDTF">2022-11-09T02:12:00Z</dcterms:modified>
</cp:coreProperties>
</file>